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F21" w:rsidRPr="00724BD3" w:rsidRDefault="00D24F21" w:rsidP="00D24F21">
      <w:pPr>
        <w:ind w:left="5670"/>
        <w:rPr>
          <w:sz w:val="28"/>
          <w:szCs w:val="28"/>
        </w:rPr>
      </w:pPr>
      <w:r w:rsidRPr="00724BD3">
        <w:rPr>
          <w:sz w:val="28"/>
          <w:szCs w:val="28"/>
        </w:rPr>
        <w:t xml:space="preserve">Додаток </w:t>
      </w:r>
    </w:p>
    <w:p w:rsidR="00D24F21" w:rsidRPr="00724BD3" w:rsidRDefault="00D24F21" w:rsidP="00D24F21">
      <w:pPr>
        <w:ind w:left="5670"/>
        <w:rPr>
          <w:sz w:val="28"/>
          <w:szCs w:val="28"/>
        </w:rPr>
      </w:pPr>
      <w:r w:rsidRPr="00724BD3">
        <w:rPr>
          <w:sz w:val="28"/>
          <w:szCs w:val="28"/>
        </w:rPr>
        <w:t xml:space="preserve">до рішення </w:t>
      </w:r>
      <w:r w:rsidR="00F12A0D">
        <w:rPr>
          <w:sz w:val="28"/>
          <w:szCs w:val="28"/>
        </w:rPr>
        <w:t>23-</w:t>
      </w:r>
      <w:r w:rsidRPr="00724BD3">
        <w:rPr>
          <w:sz w:val="28"/>
          <w:szCs w:val="28"/>
        </w:rPr>
        <w:t xml:space="preserve">ї сесії </w:t>
      </w:r>
    </w:p>
    <w:p w:rsidR="00D24F21" w:rsidRPr="00724BD3" w:rsidRDefault="00D24F21" w:rsidP="00D24F21">
      <w:pPr>
        <w:ind w:left="5670"/>
        <w:rPr>
          <w:sz w:val="28"/>
          <w:szCs w:val="28"/>
        </w:rPr>
      </w:pPr>
      <w:r w:rsidRPr="00724BD3">
        <w:rPr>
          <w:sz w:val="28"/>
          <w:szCs w:val="28"/>
        </w:rPr>
        <w:t xml:space="preserve">обласної ради VІІ скликання </w:t>
      </w:r>
    </w:p>
    <w:p w:rsidR="00D24F21" w:rsidRPr="00724BD3" w:rsidRDefault="00D24F21" w:rsidP="00D24F21">
      <w:pPr>
        <w:ind w:left="5670"/>
        <w:rPr>
          <w:sz w:val="28"/>
          <w:szCs w:val="28"/>
        </w:rPr>
      </w:pPr>
      <w:r w:rsidRPr="00724BD3">
        <w:rPr>
          <w:sz w:val="28"/>
          <w:szCs w:val="28"/>
        </w:rPr>
        <w:t xml:space="preserve">від </w:t>
      </w:r>
      <w:r w:rsidR="00F12A0D">
        <w:rPr>
          <w:sz w:val="28"/>
          <w:szCs w:val="28"/>
        </w:rPr>
        <w:t>24 липня</w:t>
      </w:r>
      <w:r w:rsidRPr="00724BD3">
        <w:rPr>
          <w:sz w:val="28"/>
          <w:szCs w:val="28"/>
        </w:rPr>
        <w:t xml:space="preserve"> 2018 року</w:t>
      </w:r>
    </w:p>
    <w:p w:rsidR="00D24F21" w:rsidRPr="00724BD3" w:rsidRDefault="00D24F21" w:rsidP="00D24F21">
      <w:pPr>
        <w:ind w:left="5670"/>
        <w:rPr>
          <w:sz w:val="28"/>
          <w:szCs w:val="28"/>
        </w:rPr>
      </w:pPr>
      <w:r w:rsidRPr="00724BD3">
        <w:rPr>
          <w:sz w:val="28"/>
          <w:szCs w:val="28"/>
        </w:rPr>
        <w:t xml:space="preserve">№ </w:t>
      </w:r>
      <w:r w:rsidR="00F12A0D">
        <w:rPr>
          <w:sz w:val="28"/>
          <w:szCs w:val="28"/>
        </w:rPr>
        <w:t>122-23/18</w:t>
      </w:r>
    </w:p>
    <w:p w:rsidR="00D24F21" w:rsidRPr="00724BD3" w:rsidRDefault="00D24F21" w:rsidP="00D24F21">
      <w:pPr>
        <w:jc w:val="center"/>
        <w:rPr>
          <w:sz w:val="28"/>
          <w:szCs w:val="28"/>
        </w:rPr>
      </w:pPr>
    </w:p>
    <w:p w:rsidR="00D24F21" w:rsidRPr="00724BD3" w:rsidRDefault="00D24F21" w:rsidP="00D24F21">
      <w:pPr>
        <w:jc w:val="center"/>
        <w:rPr>
          <w:b/>
          <w:sz w:val="28"/>
          <w:szCs w:val="28"/>
        </w:rPr>
      </w:pPr>
      <w:r w:rsidRPr="00724BD3">
        <w:rPr>
          <w:b/>
          <w:sz w:val="28"/>
          <w:szCs w:val="28"/>
        </w:rPr>
        <w:t xml:space="preserve">Інформація </w:t>
      </w:r>
    </w:p>
    <w:p w:rsidR="00D24F21" w:rsidRPr="00724BD3" w:rsidRDefault="00D24F21" w:rsidP="00D24F21">
      <w:pPr>
        <w:jc w:val="center"/>
        <w:rPr>
          <w:b/>
          <w:sz w:val="28"/>
          <w:szCs w:val="28"/>
        </w:rPr>
      </w:pPr>
      <w:r w:rsidRPr="00724BD3">
        <w:rPr>
          <w:b/>
          <w:sz w:val="28"/>
          <w:szCs w:val="28"/>
        </w:rPr>
        <w:t xml:space="preserve">щодо реагування на депутатські запити, </w:t>
      </w:r>
    </w:p>
    <w:p w:rsidR="00D24F21" w:rsidRPr="00724BD3" w:rsidRDefault="00D24F21" w:rsidP="00D24F21">
      <w:pPr>
        <w:jc w:val="center"/>
        <w:rPr>
          <w:b/>
          <w:sz w:val="28"/>
          <w:szCs w:val="28"/>
        </w:rPr>
      </w:pPr>
      <w:r w:rsidRPr="00724BD3">
        <w:rPr>
          <w:b/>
          <w:sz w:val="28"/>
          <w:szCs w:val="28"/>
        </w:rPr>
        <w:t>що були внесені на попередніх сесіях обласної ради</w:t>
      </w:r>
    </w:p>
    <w:p w:rsidR="00D24F21" w:rsidRPr="00724BD3" w:rsidRDefault="00D24F21" w:rsidP="00D24F21">
      <w:pPr>
        <w:tabs>
          <w:tab w:val="left" w:pos="1134"/>
        </w:tabs>
        <w:jc w:val="both"/>
        <w:rPr>
          <w:b/>
          <w:sz w:val="28"/>
          <w:szCs w:val="28"/>
        </w:rPr>
      </w:pPr>
    </w:p>
    <w:p w:rsidR="008A0565" w:rsidRDefault="008A0565" w:rsidP="00D24F21">
      <w:pPr>
        <w:pStyle w:val="a3"/>
        <w:numPr>
          <w:ilvl w:val="0"/>
          <w:numId w:val="1"/>
        </w:numPr>
        <w:tabs>
          <w:tab w:val="left" w:pos="1134"/>
        </w:tabs>
        <w:ind w:left="0" w:firstLine="851"/>
        <w:jc w:val="both"/>
        <w:rPr>
          <w:sz w:val="28"/>
          <w:szCs w:val="28"/>
        </w:rPr>
      </w:pPr>
      <w:r w:rsidRPr="00724BD3">
        <w:rPr>
          <w:sz w:val="28"/>
          <w:szCs w:val="28"/>
        </w:rPr>
        <w:t>Запит</w:t>
      </w:r>
      <w:r>
        <w:rPr>
          <w:sz w:val="28"/>
          <w:szCs w:val="28"/>
        </w:rPr>
        <w:t>и</w:t>
      </w:r>
      <w:r w:rsidRPr="00724BD3">
        <w:rPr>
          <w:sz w:val="28"/>
          <w:szCs w:val="28"/>
        </w:rPr>
        <w:t xml:space="preserve"> депутата обласної ради </w:t>
      </w:r>
      <w:r>
        <w:rPr>
          <w:b/>
          <w:sz w:val="28"/>
          <w:szCs w:val="28"/>
        </w:rPr>
        <w:t xml:space="preserve">Апостолюка І.В. </w:t>
      </w:r>
      <w:r w:rsidRPr="00724BD3">
        <w:rPr>
          <w:sz w:val="28"/>
          <w:szCs w:val="28"/>
        </w:rPr>
        <w:t>(рішення 2</w:t>
      </w:r>
      <w:r>
        <w:rPr>
          <w:sz w:val="28"/>
          <w:szCs w:val="28"/>
        </w:rPr>
        <w:t>2</w:t>
      </w:r>
      <w:r w:rsidRPr="00724BD3">
        <w:rPr>
          <w:sz w:val="28"/>
          <w:szCs w:val="28"/>
        </w:rPr>
        <w:t xml:space="preserve">-ї сесії обласної ради VІІ скликання від </w:t>
      </w:r>
      <w:r>
        <w:rPr>
          <w:sz w:val="28"/>
          <w:szCs w:val="28"/>
        </w:rPr>
        <w:t>23.05</w:t>
      </w:r>
      <w:r w:rsidRPr="00724BD3">
        <w:rPr>
          <w:sz w:val="28"/>
          <w:szCs w:val="28"/>
        </w:rPr>
        <w:t xml:space="preserve">.2018 № </w:t>
      </w:r>
      <w:r>
        <w:rPr>
          <w:sz w:val="28"/>
          <w:szCs w:val="28"/>
        </w:rPr>
        <w:t>82-22/18 та №83-22/18</w:t>
      </w:r>
      <w:r w:rsidRPr="00724BD3">
        <w:rPr>
          <w:sz w:val="28"/>
          <w:szCs w:val="28"/>
        </w:rPr>
        <w:t>)</w:t>
      </w:r>
      <w:r>
        <w:rPr>
          <w:sz w:val="28"/>
          <w:szCs w:val="28"/>
        </w:rPr>
        <w:t xml:space="preserve"> щодо виділення коштів на продовження середньо-поточного ремонту дороги Т-26-02 Чернівці-Заставна розглянуто. У відповіді обласної державної адміністрації зазначається, що у 2016 році на замовлення Служби автомобільних доріг було виготовлено проектно-кошторисну документацію на поточний середній ремонт зазначеної дороги на ділянці протяжністю 18,150 км від км 4+150 – км 22+300 вартістю 62,3 млн.грн. У цьому ж році підрядною організацією ТОВ "ПБС" в межах виділеного фінансування з державного бюджету виконано поточний середній ремонт ділянки дороги протяжністю 8,531 км вартістю робіт 19,8 млн.грн. Через відсутність фінансування ремонт цієї дороги не продовжувався. Службою автомобільних доріг на розгляд Комітету Верховної Ради України з питань бюджету подано Перелік об’єктів будівництва, капітального та поточного середнього ремонтів доріг загального користування у 2018 році за рахунок митних надходжень, в який включено </w:t>
      </w:r>
      <w:r w:rsidR="00D36101">
        <w:rPr>
          <w:sz w:val="28"/>
          <w:szCs w:val="28"/>
        </w:rPr>
        <w:t>продовження поточного середнього ремонту автодороги Т-26-02 Чернівці-Заставна-/М-19/ на км 4+150 – км 22+300. На даний час Перелік перебуває на розгляді Комітету. Для покращення сполучення села Малий Кучурів з районним центром Заставна за рахунок коштів субвенції з державного бюджету місцевим бюджетам виконується поточний середній ремонт автомобільної дороги місцевого значення</w:t>
      </w:r>
      <w:r w:rsidR="00FF330A">
        <w:rPr>
          <w:sz w:val="28"/>
          <w:szCs w:val="28"/>
        </w:rPr>
        <w:t xml:space="preserve"> </w:t>
      </w:r>
      <w:r w:rsidR="00D36101">
        <w:rPr>
          <w:sz w:val="28"/>
          <w:szCs w:val="28"/>
        </w:rPr>
        <w:t xml:space="preserve">О26052 Заставна-Малий Кучурів на ділянці км 6+040 </w:t>
      </w:r>
      <w:r w:rsidR="00D97ABA">
        <w:rPr>
          <w:sz w:val="28"/>
          <w:szCs w:val="28"/>
        </w:rPr>
        <w:t>–</w:t>
      </w:r>
      <w:r w:rsidR="00D36101">
        <w:rPr>
          <w:sz w:val="28"/>
          <w:szCs w:val="28"/>
        </w:rPr>
        <w:t xml:space="preserve"> км</w:t>
      </w:r>
      <w:r w:rsidR="00D97ABA">
        <w:rPr>
          <w:sz w:val="28"/>
          <w:szCs w:val="28"/>
        </w:rPr>
        <w:t xml:space="preserve"> 7+950 обсягом фінансування 7985 тис.грн., з введенням в експлуатацію 1,91 км дороги. Роботи виконує підрядна організація ТДВ "ШБУ-60", орієнтовний обсяг виконаних робіт 2,3 млн.грн. У поточному році автомобільна дорога Т-26-02 Чернівці-Заставна-/М-19/ у проїжджому стані підтримуватиметься за рахунок коштів державного бюджету на експлуатаційне утримання доріг загального користування державного значення. </w:t>
      </w:r>
    </w:p>
    <w:p w:rsidR="00226F00" w:rsidRDefault="00226F00" w:rsidP="00D24F21">
      <w:pPr>
        <w:pStyle w:val="a3"/>
        <w:numPr>
          <w:ilvl w:val="0"/>
          <w:numId w:val="1"/>
        </w:numPr>
        <w:tabs>
          <w:tab w:val="left" w:pos="1134"/>
        </w:tabs>
        <w:ind w:left="0" w:firstLine="851"/>
        <w:jc w:val="both"/>
        <w:rPr>
          <w:sz w:val="28"/>
          <w:szCs w:val="28"/>
        </w:rPr>
      </w:pPr>
      <w:r w:rsidRPr="00226F00">
        <w:rPr>
          <w:sz w:val="28"/>
          <w:szCs w:val="28"/>
        </w:rPr>
        <w:t xml:space="preserve">Запит депутата обласної ради </w:t>
      </w:r>
      <w:r w:rsidRPr="00226F00">
        <w:rPr>
          <w:b/>
          <w:sz w:val="28"/>
          <w:szCs w:val="28"/>
        </w:rPr>
        <w:t xml:space="preserve">Годнюк Л.О. </w:t>
      </w:r>
      <w:r w:rsidRPr="00226F00">
        <w:rPr>
          <w:sz w:val="28"/>
          <w:szCs w:val="28"/>
        </w:rPr>
        <w:t xml:space="preserve">(рішення 22-ї сесії обласної ради VІІ скликання від 23.05.2018 № 80-22/18) щодо проведення ремонту вулиці Першотравневої в селі Данківці Хотинського району </w:t>
      </w:r>
      <w:r>
        <w:rPr>
          <w:sz w:val="28"/>
          <w:szCs w:val="28"/>
        </w:rPr>
        <w:t xml:space="preserve">розглянуто. У відповіді обласної державної адміністрації зазначається, що у лютому 2018 року затверджено Перелік об’єктів з поточного дрібного ремонту та експлуатаційного утримання автомобільних доріг загального користування місцевого значення на суму 42855,0 тис.грн. У березні 2018 </w:t>
      </w:r>
      <w:r>
        <w:rPr>
          <w:sz w:val="28"/>
          <w:szCs w:val="28"/>
        </w:rPr>
        <w:lastRenderedPageBreak/>
        <w:t>року затверджено Перелік об’єктів будівництва, реконструкції, капітального та поточного середнього ремонтів автомобільних доріг загального користування місцевого значення</w:t>
      </w:r>
      <w:r w:rsidR="006609C0">
        <w:rPr>
          <w:sz w:val="28"/>
          <w:szCs w:val="28"/>
        </w:rPr>
        <w:t>, вулиць і доріг комунальної власності у населених пунктах Чернівецької області за рахунок субвенції з державного бюджету місцевим бюджетам за бюджетною програмою 3131090 у 2018 році загальним обсягом фінансування 140018 тис.грн. Загальна сума на фінансування автомобільних доріг загального користування місцевого значення по Чернівецькій області складає 182973 тис.грн. Кошти на ремонт вулиць і доріг комунальної власності у населених пунктах на 2018 рік не передбачено з державного бюджету місцевим бюджетам за бюджетною програмою 3131090. Покращення стану комунальних доріг та доріг місцевого значення можливе за рахунок залучення коштів соціально-економічного розвитку, субвенції на розвиток інфраструктури ОТГ та інших, не заборонених законодавством.</w:t>
      </w:r>
    </w:p>
    <w:p w:rsidR="00EC6B7C" w:rsidRPr="00226F00" w:rsidRDefault="00EC6B7C" w:rsidP="00D24F21">
      <w:pPr>
        <w:pStyle w:val="a3"/>
        <w:numPr>
          <w:ilvl w:val="0"/>
          <w:numId w:val="1"/>
        </w:numPr>
        <w:tabs>
          <w:tab w:val="left" w:pos="1134"/>
        </w:tabs>
        <w:ind w:left="0" w:firstLine="851"/>
        <w:jc w:val="both"/>
        <w:rPr>
          <w:sz w:val="28"/>
          <w:szCs w:val="28"/>
        </w:rPr>
      </w:pPr>
      <w:r w:rsidRPr="00226F00">
        <w:rPr>
          <w:sz w:val="28"/>
          <w:szCs w:val="28"/>
        </w:rPr>
        <w:t xml:space="preserve">Запит депутата обласної ради </w:t>
      </w:r>
      <w:r w:rsidRPr="00226F00">
        <w:rPr>
          <w:b/>
          <w:sz w:val="28"/>
          <w:szCs w:val="28"/>
        </w:rPr>
        <w:t xml:space="preserve">Грижука В.І. </w:t>
      </w:r>
      <w:r w:rsidRPr="00226F00">
        <w:rPr>
          <w:sz w:val="28"/>
          <w:szCs w:val="28"/>
        </w:rPr>
        <w:t>(рішення 22-ї сесії обласної ради VІІ скликання від 23.05.2018 № 84-22/18) щодо виділення коштів на проведення капітального ремонту будинку культури в с.Кам'янка Глибоцького району розглянуто. У відповіді обласної державної адміністрації зазначається, що зазначений об’єкт відсутній у Плані заходів з реалізації у 2018-2020 роках Стратегії розвитку Чернівецької області на період до 2020 року</w:t>
      </w:r>
      <w:r w:rsidR="00ED7F88" w:rsidRPr="00226F00">
        <w:rPr>
          <w:sz w:val="28"/>
          <w:szCs w:val="28"/>
        </w:rPr>
        <w:t>, затверджено</w:t>
      </w:r>
      <w:r w:rsidRPr="00226F00">
        <w:rPr>
          <w:sz w:val="28"/>
          <w:szCs w:val="28"/>
        </w:rPr>
        <w:t xml:space="preserve">го рішенням 17-ї сесії обласної ради </w:t>
      </w:r>
      <w:r w:rsidRPr="00226F00">
        <w:rPr>
          <w:sz w:val="28"/>
          <w:szCs w:val="28"/>
          <w:lang w:val="en-US"/>
        </w:rPr>
        <w:t>VII</w:t>
      </w:r>
      <w:r w:rsidRPr="00226F00">
        <w:rPr>
          <w:sz w:val="28"/>
          <w:szCs w:val="28"/>
        </w:rPr>
        <w:t xml:space="preserve"> скликання від 08.11.2017</w:t>
      </w:r>
      <w:r w:rsidR="00ED7F88" w:rsidRPr="00226F00">
        <w:rPr>
          <w:sz w:val="28"/>
          <w:szCs w:val="28"/>
        </w:rPr>
        <w:t xml:space="preserve"> №193-17/17, тому не може бути поданий на розгляд регіональної комісії з оцінки та забезпечення проведення попереднього конкурсного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На цей час наявні в обласному бюджеті додаткові ресурси розподілені рішеннями обласної ради та направлені на вирішення першочергових проблемних питань області, виділення кошів з обласного бюджету на капітальний ремонт будинку культури включено в перелік питань, що потребують додаткового фінансування та будуть розглядатися за підсумками виконання обласного бюджету в наступні звітні періоди 2018 року при умові отримання додаткових доходів та з врахуванням фінансових можливостей бюджету.</w:t>
      </w:r>
    </w:p>
    <w:p w:rsidR="00D24F21" w:rsidRDefault="00D24F21" w:rsidP="00D24F21">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Pr>
          <w:b/>
          <w:sz w:val="28"/>
          <w:szCs w:val="28"/>
        </w:rPr>
        <w:t>Кобевко О.П.</w:t>
      </w:r>
      <w:r w:rsidRPr="00724BD3">
        <w:rPr>
          <w:b/>
          <w:sz w:val="28"/>
          <w:szCs w:val="28"/>
        </w:rPr>
        <w:t xml:space="preserve"> </w:t>
      </w:r>
      <w:r w:rsidRPr="00724BD3">
        <w:rPr>
          <w:sz w:val="28"/>
          <w:szCs w:val="28"/>
        </w:rPr>
        <w:t>(рішення 2</w:t>
      </w:r>
      <w:r>
        <w:rPr>
          <w:sz w:val="28"/>
          <w:szCs w:val="28"/>
        </w:rPr>
        <w:t>2</w:t>
      </w:r>
      <w:r w:rsidRPr="00724BD3">
        <w:rPr>
          <w:sz w:val="28"/>
          <w:szCs w:val="28"/>
        </w:rPr>
        <w:t xml:space="preserve">-ї сесії обласної ради VІІ скликання від </w:t>
      </w:r>
      <w:r>
        <w:rPr>
          <w:sz w:val="28"/>
          <w:szCs w:val="28"/>
        </w:rPr>
        <w:t>23.05</w:t>
      </w:r>
      <w:r w:rsidRPr="00724BD3">
        <w:rPr>
          <w:sz w:val="28"/>
          <w:szCs w:val="28"/>
        </w:rPr>
        <w:t xml:space="preserve">.2018 № </w:t>
      </w:r>
      <w:r>
        <w:rPr>
          <w:sz w:val="28"/>
          <w:szCs w:val="28"/>
        </w:rPr>
        <w:t>81-22/18</w:t>
      </w:r>
      <w:r w:rsidRPr="00724BD3">
        <w:rPr>
          <w:sz w:val="28"/>
          <w:szCs w:val="28"/>
        </w:rPr>
        <w:t xml:space="preserve">) щодо </w:t>
      </w:r>
      <w:r>
        <w:rPr>
          <w:sz w:val="28"/>
          <w:szCs w:val="28"/>
        </w:rPr>
        <w:t>виділення коштів на придбання операційного стола для торакального відділення ОКУ</w:t>
      </w:r>
      <w:r w:rsidR="009714E7">
        <w:rPr>
          <w:sz w:val="28"/>
          <w:szCs w:val="28"/>
        </w:rPr>
        <w:t xml:space="preserve"> </w:t>
      </w:r>
      <w:r>
        <w:rPr>
          <w:sz w:val="28"/>
          <w:szCs w:val="28"/>
        </w:rPr>
        <w:t>"Чернівецька обласна клінічна лікарня" розглянуто. У відповіді Департаментів охорони здоров'я та фінансів обласної державної адміністрації зазначається, що з обласного бюджету понад обсяги медичної субвенції у 2018 році додатково виділено кошти Департаменту охорони здоров'я облдержадміністрації на утримання лікувальних установ станом на 01.06.2018</w:t>
      </w:r>
      <w:r w:rsidR="00D64FDC">
        <w:rPr>
          <w:sz w:val="28"/>
          <w:szCs w:val="28"/>
        </w:rPr>
        <w:t xml:space="preserve"> у загальній сумі 28,6 млн.грн., у тому числі для обласної клінічної лікарні – 1935 тис.грн., з них на придання медичного обладнання – 1865,0 тис.грн. та переоснащення аптечної служи – 80 тис.грн</w:t>
      </w:r>
      <w:r w:rsidRPr="00724BD3">
        <w:rPr>
          <w:sz w:val="28"/>
          <w:szCs w:val="28"/>
        </w:rPr>
        <w:t>.</w:t>
      </w:r>
      <w:r w:rsidR="00D64FDC">
        <w:rPr>
          <w:sz w:val="28"/>
          <w:szCs w:val="28"/>
        </w:rPr>
        <w:t xml:space="preserve"> На даний час всі наявні в обласному бюджеті на 2018 рік ресурси вже розпорядженні відповідно до </w:t>
      </w:r>
      <w:r w:rsidR="00D64FDC">
        <w:rPr>
          <w:sz w:val="28"/>
          <w:szCs w:val="28"/>
        </w:rPr>
        <w:lastRenderedPageBreak/>
        <w:t>рішень сесій обласної ради та направлені в основному для вирішення нагальних пит</w:t>
      </w:r>
      <w:r w:rsidR="009714E7">
        <w:rPr>
          <w:sz w:val="28"/>
          <w:szCs w:val="28"/>
        </w:rPr>
        <w:t>ань у галуза охорони здоров'я. Д</w:t>
      </w:r>
      <w:r w:rsidR="00D64FDC">
        <w:rPr>
          <w:sz w:val="28"/>
          <w:szCs w:val="28"/>
        </w:rPr>
        <w:t>ане питання може розглядатися за підсумками виконання обласного бюджету у наступні звітні періоди 2018 року, при умові отримання додаткових доходів.</w:t>
      </w:r>
    </w:p>
    <w:p w:rsidR="001D1AF3" w:rsidRDefault="001D1AF3" w:rsidP="00D24F21">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Pr>
          <w:b/>
          <w:sz w:val="28"/>
          <w:szCs w:val="28"/>
        </w:rPr>
        <w:t xml:space="preserve">Мельничука В.К. </w:t>
      </w:r>
      <w:r w:rsidRPr="00724BD3">
        <w:rPr>
          <w:sz w:val="28"/>
          <w:szCs w:val="28"/>
        </w:rPr>
        <w:t>(рішення 2</w:t>
      </w:r>
      <w:r>
        <w:rPr>
          <w:sz w:val="28"/>
          <w:szCs w:val="28"/>
        </w:rPr>
        <w:t>2</w:t>
      </w:r>
      <w:r w:rsidRPr="00724BD3">
        <w:rPr>
          <w:sz w:val="28"/>
          <w:szCs w:val="28"/>
        </w:rPr>
        <w:t xml:space="preserve">-ї сесії обласної ради VІІ скликання від </w:t>
      </w:r>
      <w:r>
        <w:rPr>
          <w:sz w:val="28"/>
          <w:szCs w:val="28"/>
        </w:rPr>
        <w:t>23.05</w:t>
      </w:r>
      <w:r w:rsidRPr="00724BD3">
        <w:rPr>
          <w:sz w:val="28"/>
          <w:szCs w:val="28"/>
        </w:rPr>
        <w:t xml:space="preserve">.2018 № </w:t>
      </w:r>
      <w:r>
        <w:rPr>
          <w:sz w:val="28"/>
          <w:szCs w:val="28"/>
        </w:rPr>
        <w:t>87-22/18</w:t>
      </w:r>
      <w:r w:rsidRPr="00724BD3">
        <w:rPr>
          <w:sz w:val="28"/>
          <w:szCs w:val="28"/>
        </w:rPr>
        <w:t>)</w:t>
      </w:r>
      <w:r>
        <w:rPr>
          <w:sz w:val="28"/>
          <w:szCs w:val="28"/>
        </w:rPr>
        <w:t xml:space="preserve"> щодо курсування потягів за маршрутом Чернівці-Київ розглянуто. У відповіді обласної державної адміністрації зазначається, що с</w:t>
      </w:r>
      <w:r w:rsidRPr="001D1AF3">
        <w:rPr>
          <w:sz w:val="28"/>
          <w:szCs w:val="28"/>
        </w:rPr>
        <w:t>итуація щодо залізничного сполучення області дещо ускладнилася через введення в дію з 10 грудня 2017 ро</w:t>
      </w:r>
      <w:r>
        <w:rPr>
          <w:sz w:val="28"/>
          <w:szCs w:val="28"/>
        </w:rPr>
        <w:t>ку нового графіка руху поїздів н</w:t>
      </w:r>
      <w:r w:rsidRPr="001D1AF3">
        <w:rPr>
          <w:sz w:val="28"/>
          <w:szCs w:val="28"/>
        </w:rPr>
        <w:t>а 2018 рік, внаслідок якого було скасовано або ж змінено курсування низки пасажирських поїздів, що з'єднували Чернівці з іншими містами України.</w:t>
      </w:r>
      <w:r w:rsidRPr="001D1AF3">
        <w:t xml:space="preserve"> </w:t>
      </w:r>
      <w:r w:rsidRPr="001D1AF3">
        <w:rPr>
          <w:sz w:val="28"/>
          <w:szCs w:val="28"/>
        </w:rPr>
        <w:t>На цей час, сполучення з Чернівецькою областю забезпечується поїздами:</w:t>
      </w:r>
      <w:r w:rsidRPr="001D1AF3">
        <w:t xml:space="preserve"> </w:t>
      </w:r>
      <w:r w:rsidRPr="001D1AF3">
        <w:rPr>
          <w:sz w:val="28"/>
          <w:szCs w:val="28"/>
        </w:rPr>
        <w:t>№ 117/118 Київ-Чернівці (щоденно) у складі з безпересадковим вагоном сполученням Київ - Бухарест (один раз на тиждень);</w:t>
      </w:r>
      <w:r w:rsidRPr="001D1AF3">
        <w:t xml:space="preserve"> </w:t>
      </w:r>
      <w:r w:rsidRPr="001D1AF3">
        <w:rPr>
          <w:sz w:val="28"/>
          <w:szCs w:val="28"/>
        </w:rPr>
        <w:t>№136/135 Чернівці - (Одеса) Білгород-Дністровський (щоденно); № 668/667 Чернівці - (Львів) Ковель (щоденно); №702/701 Львів - Чернівці (шість разів на тиждень).</w:t>
      </w:r>
      <w:r w:rsidRPr="001D1AF3">
        <w:t xml:space="preserve"> </w:t>
      </w:r>
      <w:r w:rsidR="00BA745F">
        <w:rPr>
          <w:sz w:val="28"/>
          <w:szCs w:val="28"/>
        </w:rPr>
        <w:t>З</w:t>
      </w:r>
      <w:r w:rsidRPr="001D1AF3">
        <w:rPr>
          <w:sz w:val="28"/>
          <w:szCs w:val="28"/>
        </w:rPr>
        <w:t>а результатами виїзного засідання чотирьох Комітетів Верховної Ради України 30.03.2018 у м.Івано-Франківськ, прийнято рішення, яке визначило ряд перспективних напрямків узгодженого розвитку транспортних сполучень країни. Зокрема, також рекомендовано ПАТ «Укрзалізниця» вжити жорстких заходів для усунення дефіциту рухомого складу та забезпечення перевезень у повному обсязі.</w:t>
      </w:r>
      <w:r w:rsidRPr="001D1AF3">
        <w:t xml:space="preserve"> </w:t>
      </w:r>
      <w:r w:rsidRPr="001D1AF3">
        <w:rPr>
          <w:sz w:val="28"/>
          <w:szCs w:val="28"/>
        </w:rPr>
        <w:t>Крім того, під час обговорення у м.Чернівці 17-18 травня цього року Національної транспортної стратегії України до 2030 року з представниками Міністерства інфраструктури України, одним із пріоритетів визначено саме якісну оптимізацію та належне забезпечення залізничного сполучення Чернівецької області з Києвом.</w:t>
      </w:r>
      <w:r w:rsidRPr="001D1AF3">
        <w:t xml:space="preserve"> </w:t>
      </w:r>
      <w:r w:rsidRPr="001D1AF3">
        <w:rPr>
          <w:sz w:val="28"/>
          <w:szCs w:val="28"/>
        </w:rPr>
        <w:t>Зважаючи на потреби мешканців та гостей краю, а також зацікавленість області у розвитку туристичної галузі та підвищення значення Буковини як</w:t>
      </w:r>
      <w:r w:rsidRPr="001D1AF3">
        <w:t xml:space="preserve"> </w:t>
      </w:r>
      <w:r w:rsidRPr="001D1AF3">
        <w:rPr>
          <w:sz w:val="28"/>
          <w:szCs w:val="28"/>
        </w:rPr>
        <w:t>регіону з перспективами розвитку інноваційної економіки, що потребує забезпечення якісної логістики, обласна державна адміністрація звернулась до Міністерства інфраструктури України та ПАТ «Укрзалізниця» з проханням винайти можливість та виробити узгоджений підхід до питання покращення залізничного сполучення Чернівецької області. Також, запропоновано розглянути питання щодо відновлення щоденного курсування потягу 249/250 Київ-Чернівці (через станцію «Львів»), що дасть змогу забезпечити додаткове сполучення Чернівців з Києвом та Львовом.</w:t>
      </w:r>
      <w:r w:rsidRPr="001D1AF3">
        <w:t xml:space="preserve"> </w:t>
      </w:r>
      <w:r w:rsidRPr="001D1AF3">
        <w:rPr>
          <w:sz w:val="28"/>
          <w:szCs w:val="28"/>
        </w:rPr>
        <w:t>Згідно отриманої відповіді, поширена окремими ЗМІ інформація щодо зміни періодичності курсування поїзда 117/118 Київ-Чернівці не підтверджується. Станом на 25.06.2018 поїзд курсує щоденно без змін.</w:t>
      </w:r>
      <w:r w:rsidRPr="001D1AF3">
        <w:t xml:space="preserve"> </w:t>
      </w:r>
      <w:r w:rsidRPr="001D1AF3">
        <w:rPr>
          <w:sz w:val="28"/>
          <w:szCs w:val="28"/>
        </w:rPr>
        <w:t>Зазначено, що ПАТ «Укрзалізниця» приділяє підвищену увагу розвитку пасажирського залізничного сполучення з Чернівецькою областю. Зокрема, змінено курсування поїзда 136/135 Білгород-Дністровський - Чернівці на щоденно (попередньо - через день).</w:t>
      </w:r>
      <w:r w:rsidRPr="001D1AF3">
        <w:t xml:space="preserve"> </w:t>
      </w:r>
      <w:r w:rsidRPr="001D1AF3">
        <w:rPr>
          <w:sz w:val="28"/>
          <w:szCs w:val="28"/>
        </w:rPr>
        <w:t>Наразі розглядається можливість призначення другої пари поїзда в сполученні Київ - Чернівці.</w:t>
      </w:r>
    </w:p>
    <w:p w:rsidR="00EC6B7C" w:rsidRPr="00724BD3" w:rsidRDefault="00B33E14" w:rsidP="00D24F21">
      <w:pPr>
        <w:pStyle w:val="a3"/>
        <w:numPr>
          <w:ilvl w:val="0"/>
          <w:numId w:val="1"/>
        </w:numPr>
        <w:tabs>
          <w:tab w:val="left" w:pos="1134"/>
        </w:tabs>
        <w:ind w:left="0" w:firstLine="851"/>
        <w:jc w:val="both"/>
        <w:rPr>
          <w:sz w:val="28"/>
          <w:szCs w:val="28"/>
        </w:rPr>
      </w:pPr>
      <w:r w:rsidRPr="00724BD3">
        <w:rPr>
          <w:sz w:val="28"/>
          <w:szCs w:val="28"/>
        </w:rPr>
        <w:lastRenderedPageBreak/>
        <w:t xml:space="preserve">Запит депутата обласної ради </w:t>
      </w:r>
      <w:r>
        <w:rPr>
          <w:b/>
          <w:sz w:val="28"/>
          <w:szCs w:val="28"/>
        </w:rPr>
        <w:t xml:space="preserve">Фочук С.Г. </w:t>
      </w:r>
      <w:r w:rsidRPr="00724BD3">
        <w:rPr>
          <w:sz w:val="28"/>
          <w:szCs w:val="28"/>
        </w:rPr>
        <w:t>(рішення 2</w:t>
      </w:r>
      <w:r>
        <w:rPr>
          <w:sz w:val="28"/>
          <w:szCs w:val="28"/>
        </w:rPr>
        <w:t>2</w:t>
      </w:r>
      <w:r w:rsidRPr="00724BD3">
        <w:rPr>
          <w:sz w:val="28"/>
          <w:szCs w:val="28"/>
        </w:rPr>
        <w:t xml:space="preserve">-ї сесії обласної ради VІІ скликання від </w:t>
      </w:r>
      <w:r>
        <w:rPr>
          <w:sz w:val="28"/>
          <w:szCs w:val="28"/>
        </w:rPr>
        <w:t>23.05</w:t>
      </w:r>
      <w:r w:rsidRPr="00724BD3">
        <w:rPr>
          <w:sz w:val="28"/>
          <w:szCs w:val="28"/>
        </w:rPr>
        <w:t xml:space="preserve">.2018 № </w:t>
      </w:r>
      <w:r>
        <w:rPr>
          <w:sz w:val="28"/>
          <w:szCs w:val="28"/>
        </w:rPr>
        <w:t>86-22/18</w:t>
      </w:r>
      <w:r w:rsidRPr="00724BD3">
        <w:rPr>
          <w:sz w:val="28"/>
          <w:szCs w:val="28"/>
        </w:rPr>
        <w:t>)</w:t>
      </w:r>
      <w:r>
        <w:rPr>
          <w:sz w:val="28"/>
          <w:szCs w:val="28"/>
        </w:rPr>
        <w:t xml:space="preserve"> щодо ситуації довкола реорганізації Сторожинецької загальноосвітньої школи-інтернату І-ІІІ ступенів розглянуто. У відповіді обласної державної адміністрації зазначається, що відповідно до Закону України "Про освіту", у якому розділом ХІІ "Прикінцеві та перехідні положення" п.3</w:t>
      </w:r>
      <w:r>
        <w:rPr>
          <w:sz w:val="28"/>
          <w:szCs w:val="28"/>
          <w:vertAlign w:val="superscript"/>
        </w:rPr>
        <w:t>1</w:t>
      </w:r>
      <w:r>
        <w:rPr>
          <w:sz w:val="28"/>
          <w:szCs w:val="28"/>
        </w:rPr>
        <w:t xml:space="preserve"> внесено зміни до статті 48 Закону України "Про загальну середню освіту" та зобов'язано органи місцевого самоврядування до 01.09.2018 забезпечити зміну типу підпорядкованих шкіл-інтернатів (крім закладів середньої освіти для дітей з порушенням інтелектуального розвитку) на гімназію, ліцей відповідно до вимог Закону зі збереженням у складі цих закладів освіти інтернатів з частковим або повним утриманням учнів (вихованців) за рахунок засновника (засновників). Враховуючи викладене, рішенням ХХ сесії Сторожинецької районної ради </w:t>
      </w:r>
      <w:r>
        <w:rPr>
          <w:sz w:val="28"/>
          <w:szCs w:val="28"/>
          <w:lang w:val="en-US"/>
        </w:rPr>
        <w:t>VII</w:t>
      </w:r>
      <w:r>
        <w:rPr>
          <w:sz w:val="28"/>
          <w:szCs w:val="28"/>
        </w:rPr>
        <w:t xml:space="preserve"> скликання від 23.03.2018 №24-20/2018 Сторожинецька загальноосвітня школа-інтернат І-ІІІ ступенів реорганізована шляхом перетворення у комунальний заклад загальної середньої освіти "Сторожинецький ліцей №1" зі збереженням структурного підрозділу-інтернату з час</w:t>
      </w:r>
      <w:r w:rsidR="009714E7">
        <w:rPr>
          <w:sz w:val="28"/>
          <w:szCs w:val="28"/>
        </w:rPr>
        <w:t>т</w:t>
      </w:r>
      <w:r>
        <w:rPr>
          <w:sz w:val="28"/>
          <w:szCs w:val="28"/>
        </w:rPr>
        <w:t xml:space="preserve">ковим утриманням учнів за рахунок засновника. Відповідно до Постанови Кабінету Міністрів України від 09.08.2017 №576 "Про внесення </w:t>
      </w:r>
      <w:r w:rsidR="009714E7">
        <w:rPr>
          <w:sz w:val="28"/>
          <w:szCs w:val="28"/>
        </w:rPr>
        <w:t>змін до Типового положення про</w:t>
      </w:r>
      <w:r w:rsidR="00D45E93">
        <w:rPr>
          <w:sz w:val="28"/>
          <w:szCs w:val="28"/>
        </w:rPr>
        <w:t xml:space="preserve"> комісію з питань захисту прав д</w:t>
      </w:r>
      <w:r w:rsidR="009714E7">
        <w:rPr>
          <w:sz w:val="28"/>
          <w:szCs w:val="28"/>
        </w:rPr>
        <w:t>итини і Положення про загальноосвітній навчальний заклад" комісія з питань захисту прав дітей Сторожинецької РДА приймає рішення про доцільність влаштування дитини за заявою батьків до інтернатного відділення ліцею із визначенням терміну її перебування. Станом на 13.06.2018 подано 145 заяв від батьків для зарахування дітей до Сторожинецького ліцею №1. Районна комісія з питань захисту прав дитини розглянула 5 пакетів документів про зарахування дітей і прийняла рішення про доцільність влаштування у 2018-2019 навчальних роках 11 учнів до інтернатного підрозділу ліцею. Рішенням сесії Сторожинецької районної ради від 15.06.2018 №53-22/2018 здійснено передачу закладу на баланс Сторожинецької міської ради</w:t>
      </w:r>
      <w:r w:rsidR="009714E7" w:rsidRPr="009714E7">
        <w:rPr>
          <w:sz w:val="28"/>
          <w:szCs w:val="28"/>
        </w:rPr>
        <w:t xml:space="preserve"> </w:t>
      </w:r>
      <w:r w:rsidR="009714E7">
        <w:rPr>
          <w:sz w:val="28"/>
          <w:szCs w:val="28"/>
        </w:rPr>
        <w:t>з 01.09.2018. Враховуючи викладене, відділу освіти, молоді та спорту Сторожинецької міської ради</w:t>
      </w:r>
      <w:r w:rsidR="00ED615B">
        <w:rPr>
          <w:sz w:val="28"/>
          <w:szCs w:val="28"/>
        </w:rPr>
        <w:t xml:space="preserve"> рекомендовано тримати на контролі організацію освітнього процесу та влаштування дітей до інтернатного відділення Сторожинецького ліцею №1.</w:t>
      </w:r>
    </w:p>
    <w:p w:rsidR="00D24F21" w:rsidRDefault="00D24F21" w:rsidP="00D24F21">
      <w:pPr>
        <w:tabs>
          <w:tab w:val="left" w:pos="1134"/>
        </w:tabs>
        <w:jc w:val="both"/>
        <w:rPr>
          <w:sz w:val="28"/>
          <w:szCs w:val="28"/>
        </w:rPr>
      </w:pPr>
    </w:p>
    <w:p w:rsidR="00D24F21" w:rsidRPr="00724BD3" w:rsidRDefault="00D24F21" w:rsidP="00D24F21">
      <w:pPr>
        <w:tabs>
          <w:tab w:val="left" w:pos="1134"/>
        </w:tabs>
        <w:jc w:val="both"/>
        <w:rPr>
          <w:sz w:val="28"/>
          <w:szCs w:val="28"/>
        </w:rPr>
      </w:pPr>
    </w:p>
    <w:p w:rsidR="00D24F21" w:rsidRPr="00724BD3" w:rsidRDefault="00D24F21" w:rsidP="00D24F21">
      <w:pPr>
        <w:pStyle w:val="a3"/>
        <w:tabs>
          <w:tab w:val="left" w:pos="7797"/>
        </w:tabs>
        <w:ind w:left="0"/>
        <w:jc w:val="both"/>
        <w:rPr>
          <w:sz w:val="28"/>
          <w:szCs w:val="28"/>
        </w:rPr>
      </w:pPr>
      <w:r w:rsidRPr="00724BD3">
        <w:rPr>
          <w:b/>
          <w:sz w:val="28"/>
          <w:szCs w:val="28"/>
        </w:rPr>
        <w:t>Керуючий справами обласної ради</w:t>
      </w:r>
      <w:r w:rsidRPr="00724BD3">
        <w:rPr>
          <w:b/>
          <w:sz w:val="28"/>
          <w:szCs w:val="28"/>
        </w:rPr>
        <w:tab/>
        <w:t>М.Борець</w:t>
      </w:r>
    </w:p>
    <w:p w:rsidR="00853CD2" w:rsidRDefault="00853CD2"/>
    <w:sectPr w:rsidR="00853CD2" w:rsidSect="00797F0D">
      <w:footerReference w:type="default" r:id="rId7"/>
      <w:pgSz w:w="11906" w:h="16838"/>
      <w:pgMar w:top="1077" w:right="1077" w:bottom="107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F00" w:rsidRDefault="00EF1F00" w:rsidP="003C2B39">
      <w:r>
        <w:separator/>
      </w:r>
    </w:p>
  </w:endnote>
  <w:endnote w:type="continuationSeparator" w:id="1">
    <w:p w:rsidR="00EF1F00" w:rsidRDefault="00EF1F00" w:rsidP="003C2B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6" w:rsidRDefault="00944C0D">
    <w:pPr>
      <w:pStyle w:val="a4"/>
      <w:jc w:val="right"/>
    </w:pPr>
    <w:r>
      <w:fldChar w:fldCharType="begin"/>
    </w:r>
    <w:r w:rsidR="00D64FDC">
      <w:instrText xml:space="preserve"> PAGE   \* MERGEFORMAT </w:instrText>
    </w:r>
    <w:r>
      <w:fldChar w:fldCharType="separate"/>
    </w:r>
    <w:r w:rsidR="00C97A39">
      <w:rPr>
        <w:noProof/>
      </w:rPr>
      <w:t>4</w:t>
    </w:r>
    <w:r>
      <w:fldChar w:fldCharType="end"/>
    </w:r>
  </w:p>
  <w:p w:rsidR="00A71B66" w:rsidRDefault="00EF1F0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F00" w:rsidRDefault="00EF1F00" w:rsidP="003C2B39">
      <w:r>
        <w:separator/>
      </w:r>
    </w:p>
  </w:footnote>
  <w:footnote w:type="continuationSeparator" w:id="1">
    <w:p w:rsidR="00EF1F00" w:rsidRDefault="00EF1F00" w:rsidP="003C2B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A7F28046"/>
    <w:lvl w:ilvl="0" w:tplc="5014A53A">
      <w:start w:val="1"/>
      <w:numFmt w:val="decimal"/>
      <w:lvlText w:val="%1."/>
      <w:lvlJc w:val="left"/>
      <w:pPr>
        <w:ind w:left="1211" w:hanging="360"/>
      </w:pPr>
      <w:rPr>
        <w:b/>
        <w:sz w:val="28"/>
        <w:szCs w:val="28"/>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24F21"/>
    <w:rsid w:val="00052C91"/>
    <w:rsid w:val="000C5617"/>
    <w:rsid w:val="001134D4"/>
    <w:rsid w:val="00130F6C"/>
    <w:rsid w:val="00150574"/>
    <w:rsid w:val="001859F0"/>
    <w:rsid w:val="001D1AF3"/>
    <w:rsid w:val="001D3C01"/>
    <w:rsid w:val="001D54E1"/>
    <w:rsid w:val="00226F00"/>
    <w:rsid w:val="00306077"/>
    <w:rsid w:val="00342AE2"/>
    <w:rsid w:val="00374A61"/>
    <w:rsid w:val="003C2B39"/>
    <w:rsid w:val="003E6B16"/>
    <w:rsid w:val="004152B5"/>
    <w:rsid w:val="0045008E"/>
    <w:rsid w:val="004E17A9"/>
    <w:rsid w:val="005F10B3"/>
    <w:rsid w:val="00613C49"/>
    <w:rsid w:val="00652BE2"/>
    <w:rsid w:val="006609C0"/>
    <w:rsid w:val="00673FAE"/>
    <w:rsid w:val="007255E2"/>
    <w:rsid w:val="0079360F"/>
    <w:rsid w:val="007B1817"/>
    <w:rsid w:val="007C2F35"/>
    <w:rsid w:val="00811103"/>
    <w:rsid w:val="00853CD2"/>
    <w:rsid w:val="008A0565"/>
    <w:rsid w:val="00944C0D"/>
    <w:rsid w:val="009714E7"/>
    <w:rsid w:val="0097162B"/>
    <w:rsid w:val="009B4892"/>
    <w:rsid w:val="00A41E04"/>
    <w:rsid w:val="00AA43DE"/>
    <w:rsid w:val="00B22613"/>
    <w:rsid w:val="00B326FB"/>
    <w:rsid w:val="00B33690"/>
    <w:rsid w:val="00B33E14"/>
    <w:rsid w:val="00B372AF"/>
    <w:rsid w:val="00B50579"/>
    <w:rsid w:val="00BA745F"/>
    <w:rsid w:val="00BF4885"/>
    <w:rsid w:val="00C135C2"/>
    <w:rsid w:val="00C336B4"/>
    <w:rsid w:val="00C97A39"/>
    <w:rsid w:val="00D24F21"/>
    <w:rsid w:val="00D270FB"/>
    <w:rsid w:val="00D3299F"/>
    <w:rsid w:val="00D36101"/>
    <w:rsid w:val="00D45E93"/>
    <w:rsid w:val="00D50886"/>
    <w:rsid w:val="00D64FDC"/>
    <w:rsid w:val="00D776C5"/>
    <w:rsid w:val="00D97ABA"/>
    <w:rsid w:val="00DB0C5F"/>
    <w:rsid w:val="00DF0697"/>
    <w:rsid w:val="00EA48DE"/>
    <w:rsid w:val="00EC6B7C"/>
    <w:rsid w:val="00EC7450"/>
    <w:rsid w:val="00ED615B"/>
    <w:rsid w:val="00ED7F88"/>
    <w:rsid w:val="00EE1C5C"/>
    <w:rsid w:val="00EF1F00"/>
    <w:rsid w:val="00F12A0D"/>
    <w:rsid w:val="00FF33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F21"/>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4F21"/>
    <w:pPr>
      <w:ind w:left="720"/>
      <w:contextualSpacing/>
    </w:pPr>
  </w:style>
  <w:style w:type="paragraph" w:styleId="a4">
    <w:name w:val="footer"/>
    <w:basedOn w:val="a"/>
    <w:link w:val="a5"/>
    <w:uiPriority w:val="99"/>
    <w:unhideWhenUsed/>
    <w:rsid w:val="00D24F21"/>
    <w:pPr>
      <w:tabs>
        <w:tab w:val="center" w:pos="4819"/>
        <w:tab w:val="right" w:pos="9639"/>
      </w:tabs>
    </w:pPr>
  </w:style>
  <w:style w:type="character" w:customStyle="1" w:styleId="a5">
    <w:name w:val="Нижний колонтитул Знак"/>
    <w:basedOn w:val="a0"/>
    <w:link w:val="a4"/>
    <w:uiPriority w:val="99"/>
    <w:rsid w:val="00D24F21"/>
    <w:rPr>
      <w:rFonts w:eastAsia="Times New Roman"/>
      <w:sz w:val="24"/>
      <w:szCs w:val="24"/>
      <w:lang w:val="uk-UA" w:eastAsia="ru-RU"/>
    </w:rPr>
  </w:style>
  <w:style w:type="paragraph" w:styleId="a6">
    <w:name w:val="Balloon Text"/>
    <w:basedOn w:val="a"/>
    <w:link w:val="a7"/>
    <w:uiPriority w:val="99"/>
    <w:semiHidden/>
    <w:unhideWhenUsed/>
    <w:rsid w:val="00F12A0D"/>
    <w:rPr>
      <w:rFonts w:ascii="Tahoma" w:hAnsi="Tahoma" w:cs="Tahoma"/>
      <w:sz w:val="16"/>
      <w:szCs w:val="16"/>
    </w:rPr>
  </w:style>
  <w:style w:type="character" w:customStyle="1" w:styleId="a7">
    <w:name w:val="Текст выноски Знак"/>
    <w:basedOn w:val="a0"/>
    <w:link w:val="a6"/>
    <w:uiPriority w:val="99"/>
    <w:semiHidden/>
    <w:rsid w:val="00F12A0D"/>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918</TotalTime>
  <Pages>1</Pages>
  <Words>1650</Words>
  <Characters>9410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14</cp:revision>
  <cp:lastPrinted>2018-07-25T09:58:00Z</cp:lastPrinted>
  <dcterms:created xsi:type="dcterms:W3CDTF">2018-06-11T07:49:00Z</dcterms:created>
  <dcterms:modified xsi:type="dcterms:W3CDTF">2018-07-27T07:38:00Z</dcterms:modified>
</cp:coreProperties>
</file>